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7" w:rsidRDefault="00445D97" w:rsidP="00445D97">
      <w:pPr>
        <w:rPr>
          <w:b/>
        </w:rPr>
      </w:pPr>
      <w:r w:rsidRPr="00445D97">
        <w:rPr>
          <w:b/>
          <w:noProof/>
          <w:sz w:val="3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3832648</wp:posOffset>
                </wp:positionH>
                <wp:positionV relativeFrom="paragraph">
                  <wp:posOffset>-329565</wp:posOffset>
                </wp:positionV>
                <wp:extent cx="1595967" cy="1045210"/>
                <wp:effectExtent l="0" t="0" r="4445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967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97" w:rsidRDefault="00445D97" w:rsidP="00445D9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C13D9F" wp14:editId="2965E6A3">
                                  <wp:extent cx="1429250" cy="872066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Ber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731" cy="877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1.8pt;margin-top:-25.95pt;width:125.65pt;height:8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" stroked="f">
                <v:textbox>
                  <w:txbxContent>
                    <w:p w:rsidR="00445D97" w:rsidRDefault="00445D97" w:rsidP="00445D97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DC13D9F" wp14:editId="2965E6A3">
                            <wp:extent cx="1429250" cy="872066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Ber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731" cy="877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5D97">
        <w:rPr>
          <w:b/>
          <w:sz w:val="36"/>
        </w:rPr>
        <w:t>PRESSEMITTEILUNG</w:t>
      </w:r>
      <w:r>
        <w:br/>
      </w:r>
      <w:r w:rsidR="00443DA6">
        <w:rPr>
          <w:b/>
        </w:rPr>
        <w:t>vom 11. Novem</w:t>
      </w:r>
      <w:r w:rsidR="003D56B5">
        <w:rPr>
          <w:b/>
        </w:rPr>
        <w:t>ber</w:t>
      </w:r>
      <w:r w:rsidR="00FC6562">
        <w:rPr>
          <w:b/>
        </w:rPr>
        <w:t xml:space="preserve"> 2021</w:t>
      </w:r>
      <w:r w:rsidR="00CA704A">
        <w:rPr>
          <w:b/>
        </w:rPr>
        <w:br/>
      </w:r>
    </w:p>
    <w:p w:rsidR="002F0C3D" w:rsidRPr="002F0C3D" w:rsidRDefault="00A96EF4" w:rsidP="002F0C3D">
      <w:pPr>
        <w:ind w:right="850"/>
        <w:rPr>
          <w:sz w:val="20"/>
        </w:rPr>
      </w:pPr>
      <w:r w:rsidRPr="00445D97">
        <w:rPr>
          <w:b/>
          <w:noProof/>
          <w:sz w:val="3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8C6C9A" wp14:editId="072F3421">
                <wp:simplePos x="0" y="0"/>
                <wp:positionH relativeFrom="column">
                  <wp:posOffset>10372</wp:posOffset>
                </wp:positionH>
                <wp:positionV relativeFrom="paragraph">
                  <wp:posOffset>262255</wp:posOffset>
                </wp:positionV>
                <wp:extent cx="1460076" cy="1401233"/>
                <wp:effectExtent l="0" t="0" r="6985" b="88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076" cy="1401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C" w:rsidRPr="00B51634" w:rsidRDefault="00992F86" w:rsidP="004804E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73455" cy="130048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ME462 CLP Stromzähler_Drittmengenabgrenzung_Copysho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6C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8pt;margin-top:20.65pt;width:114.95pt;height:11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" stroked="f">
                <v:textbox>
                  <w:txbxContent>
                    <w:p w:rsidR="00E6180C" w:rsidRPr="00B51634" w:rsidRDefault="00992F86" w:rsidP="004804E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73455" cy="130048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ME462 CLP Stromzähler_Drittmengenabgrenzung_Copyshot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130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C3D">
        <w:rPr>
          <w:sz w:val="20"/>
        </w:rPr>
        <w:t xml:space="preserve">+ + + </w:t>
      </w:r>
      <w:r w:rsidR="00CA704A">
        <w:rPr>
          <w:sz w:val="20"/>
        </w:rPr>
        <w:t>Produkt</w:t>
      </w:r>
      <w:r w:rsidR="002F0C3D">
        <w:rPr>
          <w:sz w:val="20"/>
        </w:rPr>
        <w:t>news + + +</w:t>
      </w:r>
    </w:p>
    <w:p w:rsidR="00445D97" w:rsidRDefault="00445D97" w:rsidP="00445D97">
      <w:pPr>
        <w:rPr>
          <w:b/>
        </w:rPr>
      </w:pPr>
    </w:p>
    <w:p w:rsidR="00445D97" w:rsidRDefault="00CA4721" w:rsidP="00B213CF">
      <w:pPr>
        <w:ind w:left="2694" w:right="1275"/>
        <w:rPr>
          <w:b/>
          <w:sz w:val="28"/>
        </w:rPr>
      </w:pPr>
      <w:r>
        <w:rPr>
          <w:b/>
          <w:sz w:val="28"/>
        </w:rPr>
        <w:t xml:space="preserve">Neue Stromzähler BME </w:t>
      </w:r>
      <w:r w:rsidR="00F3429A">
        <w:rPr>
          <w:b/>
          <w:sz w:val="28"/>
        </w:rPr>
        <w:t>461/462</w:t>
      </w:r>
      <w:r>
        <w:rPr>
          <w:b/>
          <w:sz w:val="28"/>
        </w:rPr>
        <w:t xml:space="preserve"> </w:t>
      </w:r>
      <w:r w:rsidR="00CC4C8C">
        <w:rPr>
          <w:b/>
          <w:sz w:val="28"/>
        </w:rPr>
        <w:t>CLP</w:t>
      </w:r>
      <w:r>
        <w:rPr>
          <w:b/>
          <w:sz w:val="28"/>
        </w:rPr>
        <w:br/>
        <w:t>zur</w:t>
      </w:r>
      <w:r w:rsidR="00BB29CD">
        <w:rPr>
          <w:b/>
          <w:sz w:val="28"/>
        </w:rPr>
        <w:t xml:space="preserve"> </w:t>
      </w:r>
      <w:r>
        <w:rPr>
          <w:b/>
          <w:sz w:val="28"/>
        </w:rPr>
        <w:t xml:space="preserve">Drittmengenabgrenzung </w:t>
      </w:r>
      <w:r w:rsidR="00F3429A">
        <w:rPr>
          <w:b/>
          <w:sz w:val="28"/>
        </w:rPr>
        <w:t>gemäß</w:t>
      </w:r>
      <w:r>
        <w:rPr>
          <w:b/>
          <w:sz w:val="28"/>
        </w:rPr>
        <w:br/>
      </w:r>
      <w:r w:rsidRPr="00CA4721">
        <w:rPr>
          <w:b/>
          <w:sz w:val="28"/>
        </w:rPr>
        <w:t>Energiesammelgesetz (EnSaG)</w:t>
      </w:r>
    </w:p>
    <w:p w:rsidR="00BB29CD" w:rsidRPr="00445D97" w:rsidRDefault="00BB29CD" w:rsidP="00B213CF">
      <w:pPr>
        <w:ind w:left="2694" w:right="1275"/>
        <w:rPr>
          <w:b/>
          <w:sz w:val="28"/>
        </w:rPr>
      </w:pPr>
    </w:p>
    <w:p w:rsidR="00E36608" w:rsidRPr="00443DA6" w:rsidRDefault="00CC52B1" w:rsidP="00443DA6">
      <w:pPr>
        <w:autoSpaceDE w:val="0"/>
        <w:autoSpaceDN w:val="0"/>
        <w:adjustRightInd w:val="0"/>
        <w:spacing w:line="300" w:lineRule="auto"/>
      </w:pPr>
      <w:r w:rsidRPr="00443DA6">
        <w:t xml:space="preserve">Martinsried, </w:t>
      </w:r>
      <w:r w:rsidR="00CF1303" w:rsidRPr="00443DA6">
        <w:t>Oktober</w:t>
      </w:r>
      <w:r w:rsidR="00432303" w:rsidRPr="00443DA6">
        <w:t xml:space="preserve"> 2021</w:t>
      </w:r>
      <w:r w:rsidR="00445D97" w:rsidRPr="00443DA6">
        <w:t xml:space="preserve"> –</w:t>
      </w:r>
      <w:r w:rsidR="00CA4721" w:rsidRPr="00443DA6">
        <w:t xml:space="preserve"> Die </w:t>
      </w:r>
      <w:r w:rsidR="00443DA6" w:rsidRPr="00443DA6">
        <w:rPr>
          <w:rFonts w:cs="Segoe UI"/>
          <w:color w:val="000000"/>
        </w:rPr>
        <w:t>nach PTB-A 50.7 zertifizierte</w:t>
      </w:r>
      <w:r w:rsidR="004D28C5" w:rsidRPr="00443DA6">
        <w:t xml:space="preserve"> </w:t>
      </w:r>
      <w:r w:rsidR="00CA4721" w:rsidRPr="00443DA6">
        <w:t xml:space="preserve">Stromzählerserie </w:t>
      </w:r>
      <w:r w:rsidR="009B29B6" w:rsidRPr="00443DA6">
        <w:rPr>
          <w:b/>
        </w:rPr>
        <w:t>BME CLP</w:t>
      </w:r>
      <w:r w:rsidR="00CA4721" w:rsidRPr="00443DA6">
        <w:rPr>
          <w:b/>
        </w:rPr>
        <w:t xml:space="preserve"> </w:t>
      </w:r>
      <w:r w:rsidR="00CA4721" w:rsidRPr="00443DA6">
        <w:t>der Berg GmbH erfüllt</w:t>
      </w:r>
      <w:r w:rsidR="004D28C5" w:rsidRPr="00443DA6">
        <w:t xml:space="preserve"> jetzt auch</w:t>
      </w:r>
      <w:r w:rsidR="00CA4721" w:rsidRPr="00443DA6">
        <w:t xml:space="preserve"> die </w:t>
      </w:r>
      <w:r w:rsidR="00B66445" w:rsidRPr="00443DA6">
        <w:t xml:space="preserve">gesetzlichen </w:t>
      </w:r>
      <w:r w:rsidR="00CA4721" w:rsidRPr="00443DA6">
        <w:t xml:space="preserve">Anforderungen zur Drittmengenabgrenzung und </w:t>
      </w:r>
      <w:r w:rsidR="006A6D94" w:rsidRPr="00443DA6">
        <w:t>bildet</w:t>
      </w:r>
      <w:r w:rsidR="004D28C5" w:rsidRPr="00443DA6">
        <w:t xml:space="preserve"> </w:t>
      </w:r>
      <w:r w:rsidR="00CA4721" w:rsidRPr="00443DA6">
        <w:t xml:space="preserve">Drittmengenverbräuche steuerkonform ab. </w:t>
      </w:r>
      <w:r w:rsidR="003D56B5" w:rsidRPr="00443DA6">
        <w:t>D</w:t>
      </w:r>
      <w:r w:rsidR="00CA4721" w:rsidRPr="00443DA6">
        <w:t>er elektronische Wirk- und Blindenergie</w:t>
      </w:r>
      <w:r w:rsidR="00443DA6" w:rsidRPr="00443DA6">
        <w:rPr>
          <w:rFonts w:cs="Segoe UI"/>
          <w:color w:val="000000"/>
        </w:rPr>
        <w:t>zähler verfügt über integrierte Multimessfunktion und misst neben dem Energieverbrauch auch Netzgrößen wie Frequenz, Phasenströme, Phasenspannungen und sogar Verzerrungen (THD U/I).</w:t>
      </w:r>
      <w:r w:rsidR="00443DA6">
        <w:rPr>
          <w:rFonts w:cs="Segoe UI"/>
          <w:color w:val="000000"/>
        </w:rPr>
        <w:t xml:space="preserve"> </w:t>
      </w:r>
      <w:r w:rsidR="00E060D8" w:rsidRPr="00443DA6">
        <w:t>Der im Zähler integrierte Webserver ermöglicht</w:t>
      </w:r>
      <w:r w:rsidR="003D56B5" w:rsidRPr="00443DA6">
        <w:t xml:space="preserve">, online von jedem Rechner </w:t>
      </w:r>
      <w:r w:rsidR="00E060D8" w:rsidRPr="00443DA6">
        <w:t xml:space="preserve">auf Energie- und Netzgrößen </w:t>
      </w:r>
      <w:r w:rsidR="003D56B5" w:rsidRPr="00443DA6">
        <w:t>zuzugreifen</w:t>
      </w:r>
      <w:r w:rsidR="00E060D8" w:rsidRPr="00443DA6">
        <w:t xml:space="preserve"> und schafft damit </w:t>
      </w:r>
      <w:r w:rsidR="00F3429A" w:rsidRPr="00443DA6">
        <w:t xml:space="preserve">Transparenz beim </w:t>
      </w:r>
      <w:r w:rsidR="00F21A77" w:rsidRPr="00443DA6">
        <w:t xml:space="preserve">Leistungsbezug </w:t>
      </w:r>
      <w:r w:rsidR="00F3429A" w:rsidRPr="00443DA6">
        <w:t>und Energieverbrauch</w:t>
      </w:r>
      <w:r w:rsidR="003D56B5" w:rsidRPr="00443DA6">
        <w:t>.</w:t>
      </w:r>
    </w:p>
    <w:p w:rsidR="00E36608" w:rsidRPr="00443DA6" w:rsidRDefault="00E36608" w:rsidP="00443DA6">
      <w:pPr>
        <w:spacing w:line="300" w:lineRule="auto"/>
        <w:ind w:right="851"/>
      </w:pPr>
      <w:r>
        <w:t>D</w:t>
      </w:r>
      <w:r w:rsidR="00CA4721" w:rsidRPr="000E6A98">
        <w:t>er</w:t>
      </w:r>
      <w:r w:rsidR="00CA4721">
        <w:t xml:space="preserve"> MID-Hutschienenzähler </w:t>
      </w:r>
      <w:r>
        <w:rPr>
          <w:szCs w:val="18"/>
        </w:rPr>
        <w:t xml:space="preserve">in der CLP-Version </w:t>
      </w:r>
      <w:r w:rsidR="006A6D94">
        <w:rPr>
          <w:szCs w:val="18"/>
        </w:rPr>
        <w:t xml:space="preserve">ist </w:t>
      </w:r>
      <w:r w:rsidRPr="009B29B6">
        <w:rPr>
          <w:szCs w:val="18"/>
        </w:rPr>
        <w:t>mit einem Zählerstandsgang</w:t>
      </w:r>
      <w:r w:rsidR="00E060D8">
        <w:rPr>
          <w:szCs w:val="18"/>
        </w:rPr>
        <w:t>speicher</w:t>
      </w:r>
      <w:r w:rsidR="003D56B5">
        <w:rPr>
          <w:szCs w:val="18"/>
        </w:rPr>
        <w:t xml:space="preserve"> </w:t>
      </w:r>
      <w:r w:rsidR="00E060D8">
        <w:t>sowie</w:t>
      </w:r>
      <w:r w:rsidR="006A6D94">
        <w:t xml:space="preserve"> einer Echtzeituhr </w:t>
      </w:r>
      <w:r w:rsidRPr="009B29B6">
        <w:rPr>
          <w:szCs w:val="18"/>
        </w:rPr>
        <w:t xml:space="preserve">ausgestattet und gewährt </w:t>
      </w:r>
      <w:r w:rsidR="00E060D8">
        <w:rPr>
          <w:szCs w:val="18"/>
        </w:rPr>
        <w:t xml:space="preserve">somit eine </w:t>
      </w:r>
      <w:r w:rsidRPr="009B29B6">
        <w:rPr>
          <w:szCs w:val="18"/>
        </w:rPr>
        <w:t>rechtskonforme Abgrenzung von Drittmengenverbrauchern</w:t>
      </w:r>
      <w:r w:rsidR="008101F6">
        <w:rPr>
          <w:szCs w:val="18"/>
        </w:rPr>
        <w:t xml:space="preserve">. </w:t>
      </w:r>
      <w:r w:rsidRPr="000E6A98">
        <w:t xml:space="preserve">Verbrauchsdaten </w:t>
      </w:r>
      <w:r w:rsidR="008101F6">
        <w:t>werden</w:t>
      </w:r>
      <w:r w:rsidR="00B66445">
        <w:t xml:space="preserve"> </w:t>
      </w:r>
      <w:r w:rsidR="00E060D8">
        <w:t xml:space="preserve">in </w:t>
      </w:r>
      <w:r w:rsidR="003D56B5">
        <w:t>15-Minuten-</w:t>
      </w:r>
      <w:r w:rsidR="00E060D8">
        <w:t xml:space="preserve">Intervallen </w:t>
      </w:r>
      <w:r w:rsidR="00B66445">
        <w:t>für</w:t>
      </w:r>
      <w:r w:rsidR="003D56B5">
        <w:t xml:space="preserve"> </w:t>
      </w:r>
      <w:r w:rsidRPr="000E6A98">
        <w:t xml:space="preserve">mindestens </w:t>
      </w:r>
      <w:r w:rsidR="00B66445">
        <w:t>24</w:t>
      </w:r>
      <w:r w:rsidR="00B66445" w:rsidRPr="000E6A98">
        <w:t xml:space="preserve"> </w:t>
      </w:r>
      <w:r w:rsidRPr="000E6A98">
        <w:t xml:space="preserve">Monate </w:t>
      </w:r>
      <w:r w:rsidR="00E060D8">
        <w:t>im Speicher hinterlegt</w:t>
      </w:r>
      <w:r w:rsidR="003D56B5">
        <w:t xml:space="preserve"> und können </w:t>
      </w:r>
      <w:r w:rsidR="00443DA6">
        <w:t xml:space="preserve">beispielsweise </w:t>
      </w:r>
      <w:r w:rsidR="003D56B5">
        <w:t>über die Energiemanagement-Software</w:t>
      </w:r>
      <w:r w:rsidR="00E060D8">
        <w:t xml:space="preserve"> Efficio direkt ausgelesen werden</w:t>
      </w:r>
      <w:r w:rsidRPr="000E6A98">
        <w:t>.</w:t>
      </w:r>
      <w:r>
        <w:t xml:space="preserve"> </w:t>
      </w:r>
      <w:r w:rsidR="003D56B5">
        <w:t>Dank seiner</w:t>
      </w:r>
      <w:r>
        <w:t xml:space="preserve"> kompakte</w:t>
      </w:r>
      <w:r w:rsidR="003D56B5">
        <w:t>n</w:t>
      </w:r>
      <w:r w:rsidR="009B29B6">
        <w:t xml:space="preserve"> Bauform von nur</w:t>
      </w:r>
      <w:r>
        <w:t xml:space="preserve"> vier</w:t>
      </w:r>
      <w:r w:rsidR="009B29B6">
        <w:t xml:space="preserve"> Teilungseinheiten </w:t>
      </w:r>
      <w:r w:rsidR="003D56B5">
        <w:t xml:space="preserve">lässt sich jeder Zählerschrank einfach nachrüsten. Der BME CLP </w:t>
      </w:r>
      <w:r>
        <w:t>eignet sich für Direkt</w:t>
      </w:r>
      <w:r w:rsidR="00E060D8">
        <w:t>messungen bis 80A ebenso wie für 1</w:t>
      </w:r>
      <w:r w:rsidR="00443DA6">
        <w:t>A</w:t>
      </w:r>
      <w:r w:rsidR="00E060D8">
        <w:t xml:space="preserve"> oder 5A</w:t>
      </w:r>
      <w:r w:rsidR="00DB4093">
        <w:t xml:space="preserve"> </w:t>
      </w:r>
      <w:bookmarkStart w:id="0" w:name="_GoBack"/>
      <w:bookmarkEnd w:id="0"/>
      <w:r>
        <w:t>Wandlermessun</w:t>
      </w:r>
      <w:r w:rsidR="00E060D8">
        <w:t>gen</w:t>
      </w:r>
      <w:r>
        <w:t xml:space="preserve">. </w:t>
      </w:r>
      <w:r w:rsidR="00443DA6" w:rsidRPr="00443DA6">
        <w:rPr>
          <w:rFonts w:cs="Segoe UI"/>
          <w:color w:val="000000"/>
        </w:rPr>
        <w:t>Der BME CLP verfügt über eine integrierte Netzwerkschnittstelle und kommuniziert via Modbu</w:t>
      </w:r>
      <w:r w:rsidR="00443DA6">
        <w:rPr>
          <w:rFonts w:cs="Segoe UI"/>
          <w:color w:val="000000"/>
        </w:rPr>
        <w:t xml:space="preserve">s TCP Protokoll. Die 15-Minuten </w:t>
      </w:r>
      <w:r w:rsidR="00443DA6" w:rsidRPr="00443DA6">
        <w:rPr>
          <w:rFonts w:cs="Segoe UI"/>
          <w:color w:val="000000"/>
        </w:rPr>
        <w:t>genaue Zeitsynchronisation erfolgt über einen NTP-Server im Netzwerk.</w:t>
      </w:r>
    </w:p>
    <w:p w:rsidR="00E6180C" w:rsidRDefault="00196A6F" w:rsidP="002E6526">
      <w:pPr>
        <w:spacing w:line="300" w:lineRule="auto"/>
        <w:ind w:right="850"/>
      </w:pPr>
      <w:r>
        <w:t xml:space="preserve">Mit zweijähriger Verzögerung müssen nun </w:t>
      </w:r>
      <w:r w:rsidR="00443DA6">
        <w:t>ab 01.01.2022</w:t>
      </w:r>
      <w:r>
        <w:t xml:space="preserve"> </w:t>
      </w:r>
      <w:r w:rsidR="00445D97">
        <w:t xml:space="preserve">alle Drittstrommengen durch mess- und eichrechtskonforme Messeinrichtungen eindeutig </w:t>
      </w:r>
      <w:r w:rsidR="002F0C3D">
        <w:t xml:space="preserve">erfasst, </w:t>
      </w:r>
      <w:r w:rsidR="00445D97">
        <w:t xml:space="preserve">abgegrenzt </w:t>
      </w:r>
      <w:r w:rsidR="002F0C3D">
        <w:t xml:space="preserve">und gemeldet </w:t>
      </w:r>
      <w:r w:rsidR="00445D97">
        <w:t>werden.</w:t>
      </w:r>
      <w:r w:rsidR="000E6A98">
        <w:t xml:space="preserve"> </w:t>
      </w:r>
      <w:r w:rsidR="006B1036" w:rsidRPr="006B1036">
        <w:t>Das Energiesammelgesetz</w:t>
      </w:r>
      <w:r w:rsidR="00E42980">
        <w:t xml:space="preserve"> EnSaG</w:t>
      </w:r>
      <w:r w:rsidR="006B1036" w:rsidRPr="006B1036">
        <w:t xml:space="preserve"> verpflichtet Unternehmen, welche EEG-Umlage-Privilegien in Anspruch nehmen, gem. § 62b Abs. 1 EEG 2021 </w:t>
      </w:r>
      <w:r w:rsidR="006B1036" w:rsidRPr="00F749E3">
        <w:t xml:space="preserve">ein Konzept zur Erfassung und Abgrenzung umlagepflichtiger Strommengen </w:t>
      </w:r>
      <w:r w:rsidR="006B1036">
        <w:t>zu</w:t>
      </w:r>
      <w:r w:rsidR="006B1036" w:rsidRPr="00F749E3">
        <w:t xml:space="preserve"> erstellen und um</w:t>
      </w:r>
      <w:r w:rsidR="006B1036">
        <w:t>zusetzen</w:t>
      </w:r>
      <w:r w:rsidR="006B1036" w:rsidRPr="00F749E3">
        <w:t xml:space="preserve">, </w:t>
      </w:r>
      <w:r w:rsidR="006B1036">
        <w:t>damit sie ihre Umlageprivilegien für die Vergangenheit und Zukunft nicht</w:t>
      </w:r>
      <w:r w:rsidR="006B1036" w:rsidRPr="00F749E3">
        <w:t xml:space="preserve"> gefährden.</w:t>
      </w:r>
      <w:r w:rsidR="006B1036">
        <w:t xml:space="preserve"> Denn</w:t>
      </w:r>
      <w:r w:rsidR="00BB29CD">
        <w:t xml:space="preserve"> </w:t>
      </w:r>
      <w:r w:rsidR="00F749E3" w:rsidRPr="00B437DD">
        <w:t>Begünstigungen gelten nur für die Strommengen, die das</w:t>
      </w:r>
      <w:r w:rsidR="00E01265">
        <w:t xml:space="preserve"> Unternehmen selbst verbraucht</w:t>
      </w:r>
      <w:r w:rsidR="006B1036">
        <w:t>,</w:t>
      </w:r>
      <w:r w:rsidR="00E01265">
        <w:t xml:space="preserve"> und </w:t>
      </w:r>
      <w:r w:rsidR="00F749E3" w:rsidRPr="00B437DD">
        <w:t xml:space="preserve">nicht für die an </w:t>
      </w:r>
      <w:r w:rsidR="00E01265">
        <w:t xml:space="preserve">Dritte weitergeleiteten Mengen. </w:t>
      </w:r>
      <w:r w:rsidR="00BE663F">
        <w:t>E</w:t>
      </w:r>
      <w:r w:rsidR="00E01265" w:rsidRPr="00B437DD">
        <w:t xml:space="preserve">rfolgt die </w:t>
      </w:r>
      <w:r w:rsidR="00E01265">
        <w:t>Drittm</w:t>
      </w:r>
      <w:r w:rsidR="00E01265" w:rsidRPr="00B437DD">
        <w:t xml:space="preserve">engenabgrenzung </w:t>
      </w:r>
      <w:r w:rsidR="00E01265">
        <w:t>ab Januar 2022 nicht korrekt, drohen b</w:t>
      </w:r>
      <w:r w:rsidR="00E01265" w:rsidRPr="00B437DD">
        <w:t xml:space="preserve">etroffenen </w:t>
      </w:r>
      <w:r w:rsidR="00E01265">
        <w:t xml:space="preserve">Unternehmen </w:t>
      </w:r>
      <w:r w:rsidR="00E01265" w:rsidRPr="00B437DD">
        <w:t xml:space="preserve">Rückforderungen </w:t>
      </w:r>
      <w:r w:rsidR="006B1036" w:rsidRPr="00B437DD">
        <w:t>und empfindliche Sanktionen bis hin zum Verlust der EEG-Privilegierung.</w:t>
      </w:r>
    </w:p>
    <w:p w:rsidR="005D620D" w:rsidRDefault="00CF1303" w:rsidP="002E6526">
      <w:pPr>
        <w:spacing w:line="300" w:lineRule="auto"/>
        <w:ind w:right="1134"/>
        <w:jc w:val="right"/>
      </w:pPr>
      <w:r>
        <w:br/>
      </w:r>
      <w:r w:rsidR="003D56B5">
        <w:t>2</w:t>
      </w:r>
      <w:r w:rsidR="003E4840">
        <w:t>.339</w:t>
      </w:r>
      <w:r w:rsidR="00E23456">
        <w:t xml:space="preserve"> Zeichen</w:t>
      </w:r>
    </w:p>
    <w:p w:rsidR="002E6526" w:rsidRDefault="002E6526" w:rsidP="008867CA">
      <w:pPr>
        <w:tabs>
          <w:tab w:val="left" w:pos="284"/>
        </w:tabs>
        <w:ind w:right="850"/>
        <w:rPr>
          <w:b/>
          <w:sz w:val="18"/>
        </w:rPr>
      </w:pPr>
    </w:p>
    <w:p w:rsidR="00E23456" w:rsidRDefault="00530605" w:rsidP="008867CA">
      <w:pPr>
        <w:tabs>
          <w:tab w:val="left" w:pos="284"/>
        </w:tabs>
        <w:ind w:right="850"/>
        <w:rPr>
          <w:b/>
          <w:sz w:val="18"/>
        </w:rPr>
      </w:pPr>
      <w:r>
        <w:rPr>
          <w:b/>
          <w:sz w:val="18"/>
        </w:rPr>
        <w:lastRenderedPageBreak/>
        <w:t>Über Berg GmbH</w:t>
      </w:r>
    </w:p>
    <w:p w:rsidR="00530605" w:rsidRDefault="00530605" w:rsidP="00530605">
      <w:pPr>
        <w:tabs>
          <w:tab w:val="left" w:pos="284"/>
        </w:tabs>
        <w:ind w:right="850"/>
        <w:rPr>
          <w:sz w:val="18"/>
        </w:rPr>
      </w:pPr>
      <w:r w:rsidRPr="00530605">
        <w:rPr>
          <w:sz w:val="18"/>
        </w:rPr>
        <w:t xml:space="preserve">Mit </w:t>
      </w:r>
      <w:r>
        <w:rPr>
          <w:sz w:val="18"/>
        </w:rPr>
        <w:t xml:space="preserve">den </w:t>
      </w:r>
      <w:r w:rsidRPr="00530605">
        <w:rPr>
          <w:sz w:val="18"/>
        </w:rPr>
        <w:t xml:space="preserve">optimierten Energie- und Lastmanagementlösungen </w:t>
      </w:r>
      <w:r>
        <w:rPr>
          <w:sz w:val="18"/>
        </w:rPr>
        <w:t xml:space="preserve">können Unternehmen </w:t>
      </w:r>
      <w:r w:rsidRPr="00530605">
        <w:rPr>
          <w:sz w:val="18"/>
        </w:rPr>
        <w:t>Energie</w:t>
      </w:r>
      <w:r>
        <w:rPr>
          <w:sz w:val="18"/>
        </w:rPr>
        <w:t>verbräuche deutlich senken, K</w:t>
      </w:r>
      <w:r w:rsidRPr="00530605">
        <w:rPr>
          <w:sz w:val="18"/>
        </w:rPr>
        <w:t xml:space="preserve">osten </w:t>
      </w:r>
      <w:r>
        <w:rPr>
          <w:sz w:val="18"/>
        </w:rPr>
        <w:t>einsparen und nachhaltig</w:t>
      </w:r>
      <w:r w:rsidR="00195B3F">
        <w:rPr>
          <w:sz w:val="18"/>
        </w:rPr>
        <w:t xml:space="preserve"> die</w:t>
      </w:r>
      <w:r w:rsidRPr="00530605">
        <w:rPr>
          <w:sz w:val="18"/>
        </w:rPr>
        <w:t xml:space="preserve"> eigene</w:t>
      </w:r>
      <w:r>
        <w:rPr>
          <w:sz w:val="18"/>
        </w:rPr>
        <w:t>n</w:t>
      </w:r>
      <w:r w:rsidRPr="00530605">
        <w:rPr>
          <w:sz w:val="18"/>
        </w:rPr>
        <w:t xml:space="preserve"> CO</w:t>
      </w:r>
      <w:r w:rsidRPr="00530605">
        <w:rPr>
          <w:sz w:val="18"/>
          <w:vertAlign w:val="subscript"/>
        </w:rPr>
        <w:t>2</w:t>
      </w:r>
      <w:r w:rsidR="00195B3F">
        <w:rPr>
          <w:sz w:val="18"/>
        </w:rPr>
        <w:t>-Emissionen reduzieren</w:t>
      </w:r>
      <w:r>
        <w:rPr>
          <w:sz w:val="18"/>
        </w:rPr>
        <w:t xml:space="preserve">. </w:t>
      </w:r>
      <w:r w:rsidRPr="00530605">
        <w:rPr>
          <w:sz w:val="18"/>
        </w:rPr>
        <w:t>Denn die sauberste Energie ist jene, die gar nicht erst erzeugt, transportiert und verbraucht wird.</w:t>
      </w:r>
      <w:r>
        <w:rPr>
          <w:sz w:val="18"/>
        </w:rPr>
        <w:t xml:space="preserve"> </w:t>
      </w:r>
      <w:r w:rsidRPr="00530605">
        <w:rPr>
          <w:sz w:val="18"/>
        </w:rPr>
        <w:t>Als Innovationsführer mit langjähriger Expertise h</w:t>
      </w:r>
      <w:r>
        <w:rPr>
          <w:sz w:val="18"/>
        </w:rPr>
        <w:t>ilft Berg</w:t>
      </w:r>
      <w:r w:rsidRPr="00530605">
        <w:rPr>
          <w:sz w:val="18"/>
        </w:rPr>
        <w:t>,</w:t>
      </w:r>
      <w:r>
        <w:rPr>
          <w:sz w:val="18"/>
        </w:rPr>
        <w:t xml:space="preserve"> </w:t>
      </w:r>
      <w:r w:rsidRPr="00530605">
        <w:rPr>
          <w:sz w:val="18"/>
        </w:rPr>
        <w:t>gleichzeitig klimaneutral</w:t>
      </w:r>
      <w:r>
        <w:rPr>
          <w:sz w:val="18"/>
        </w:rPr>
        <w:t xml:space="preserve"> und kostengünstig </w:t>
      </w:r>
      <w:r w:rsidR="00075E6D">
        <w:rPr>
          <w:sz w:val="18"/>
        </w:rPr>
        <w:t xml:space="preserve">zu </w:t>
      </w:r>
      <w:r>
        <w:rPr>
          <w:sz w:val="18"/>
        </w:rPr>
        <w:t xml:space="preserve">wirtschaften. </w:t>
      </w:r>
      <w:r w:rsidR="002E6526">
        <w:rPr>
          <w:sz w:val="18"/>
        </w:rPr>
        <w:t xml:space="preserve">Die Berg GmbH </w:t>
      </w:r>
      <w:r>
        <w:rPr>
          <w:sz w:val="18"/>
        </w:rPr>
        <w:t>bietet</w:t>
      </w:r>
      <w:r w:rsidRPr="00530605">
        <w:rPr>
          <w:sz w:val="18"/>
        </w:rPr>
        <w:t xml:space="preserve"> von der kompetenten Energieberatung über das solide Fundament präziser Mess- und Kommunikationstechnik bis zu professionellen Softwarelösungen zur Energiekostenoptimierung alles aus </w:t>
      </w:r>
      <w:r>
        <w:rPr>
          <w:sz w:val="18"/>
        </w:rPr>
        <w:t>einer</w:t>
      </w:r>
      <w:r w:rsidRPr="00530605">
        <w:rPr>
          <w:sz w:val="18"/>
        </w:rPr>
        <w:t xml:space="preserve"> Hand.</w:t>
      </w:r>
      <w:r w:rsidR="00BB5D38">
        <w:rPr>
          <w:sz w:val="18"/>
        </w:rPr>
        <w:t xml:space="preserve"> Berg GmbH ist eine Tochtergesellschaft der VIVAVIS AG.</w:t>
      </w:r>
    </w:p>
    <w:p w:rsidR="002E6526" w:rsidRPr="00530605" w:rsidRDefault="002E6526" w:rsidP="00530605">
      <w:pPr>
        <w:tabs>
          <w:tab w:val="left" w:pos="284"/>
        </w:tabs>
        <w:ind w:right="850"/>
        <w:rPr>
          <w:sz w:val="18"/>
        </w:rPr>
      </w:pPr>
    </w:p>
    <w:p w:rsidR="00445D97" w:rsidRDefault="00015A2E" w:rsidP="008867CA">
      <w:pPr>
        <w:tabs>
          <w:tab w:val="left" w:pos="284"/>
        </w:tabs>
        <w:ind w:right="850"/>
        <w:rPr>
          <w:sz w:val="18"/>
        </w:rPr>
      </w:pPr>
      <w:r w:rsidRPr="00E23456">
        <w:rPr>
          <w:b/>
          <w:sz w:val="18"/>
        </w:rPr>
        <w:t>Pressekontakt</w:t>
      </w:r>
      <w:r w:rsidR="008867CA" w:rsidRPr="00E23456">
        <w:rPr>
          <w:sz w:val="18"/>
        </w:rPr>
        <w:br/>
      </w:r>
      <w:r w:rsidRPr="00E23456">
        <w:rPr>
          <w:sz w:val="18"/>
        </w:rPr>
        <w:t xml:space="preserve">Berg GmbH </w:t>
      </w:r>
      <w:r w:rsidRPr="00E23456">
        <w:rPr>
          <w:sz w:val="18"/>
        </w:rPr>
        <w:sym w:font="Symbol" w:char="F07C"/>
      </w:r>
      <w:r w:rsidRPr="00E23456">
        <w:rPr>
          <w:sz w:val="18"/>
        </w:rPr>
        <w:t xml:space="preserve"> Member </w:t>
      </w:r>
      <w:proofErr w:type="spellStart"/>
      <w:r w:rsidRPr="00E23456">
        <w:rPr>
          <w:sz w:val="18"/>
        </w:rPr>
        <w:t>of</w:t>
      </w:r>
      <w:proofErr w:type="spellEnd"/>
      <w:r w:rsidRPr="00E23456">
        <w:rPr>
          <w:sz w:val="18"/>
        </w:rPr>
        <w:t xml:space="preserve"> VIVAVIS</w:t>
      </w:r>
      <w:r w:rsidRPr="00E23456">
        <w:rPr>
          <w:sz w:val="18"/>
        </w:rPr>
        <w:br/>
        <w:t>Karin Lautenschlager</w:t>
      </w:r>
      <w:r w:rsidRPr="00E23456">
        <w:rPr>
          <w:sz w:val="18"/>
        </w:rPr>
        <w:br/>
        <w:t>Marketing Managerin</w:t>
      </w:r>
      <w:r w:rsidRPr="00E23456">
        <w:rPr>
          <w:sz w:val="18"/>
        </w:rPr>
        <w:br/>
        <w:t xml:space="preserve">T </w:t>
      </w:r>
      <w:r w:rsidRPr="00E23456">
        <w:rPr>
          <w:sz w:val="18"/>
        </w:rPr>
        <w:tab/>
        <w:t>+49 89 379 160 207</w:t>
      </w:r>
      <w:r w:rsidRPr="00E23456">
        <w:rPr>
          <w:sz w:val="18"/>
        </w:rPr>
        <w:br/>
        <w:t xml:space="preserve">E </w:t>
      </w:r>
      <w:r w:rsidRPr="00E23456">
        <w:rPr>
          <w:sz w:val="18"/>
        </w:rPr>
        <w:tab/>
        <w:t>karin.lautenschlager@berg-energie.de</w:t>
      </w:r>
      <w:r w:rsidRPr="00E23456">
        <w:rPr>
          <w:sz w:val="18"/>
        </w:rPr>
        <w:br/>
        <w:t xml:space="preserve">W </w:t>
      </w:r>
      <w:r w:rsidRPr="00E23456">
        <w:rPr>
          <w:sz w:val="18"/>
        </w:rPr>
        <w:tab/>
      </w:r>
      <w:hyperlink r:id="rId10" w:history="1">
        <w:r w:rsidR="004D28C5" w:rsidRPr="006F71A8">
          <w:rPr>
            <w:rStyle w:val="Hyperlink"/>
            <w:sz w:val="18"/>
          </w:rPr>
          <w:t>www.berg-energie.de</w:t>
        </w:r>
      </w:hyperlink>
    </w:p>
    <w:p w:rsidR="004D28C5" w:rsidRDefault="004D28C5" w:rsidP="008867CA">
      <w:pPr>
        <w:tabs>
          <w:tab w:val="left" w:pos="284"/>
        </w:tabs>
        <w:ind w:right="850"/>
        <w:rPr>
          <w:sz w:val="18"/>
        </w:rPr>
      </w:pPr>
    </w:p>
    <w:sectPr w:rsidR="004D28C5" w:rsidSect="006B103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CFE"/>
    <w:multiLevelType w:val="hybridMultilevel"/>
    <w:tmpl w:val="8A623C76"/>
    <w:lvl w:ilvl="0" w:tplc="BD981D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AB"/>
    <w:rsid w:val="00015A2E"/>
    <w:rsid w:val="00075E6D"/>
    <w:rsid w:val="000E6A98"/>
    <w:rsid w:val="00195B3F"/>
    <w:rsid w:val="00196A6F"/>
    <w:rsid w:val="001A49AB"/>
    <w:rsid w:val="001D74DC"/>
    <w:rsid w:val="00295EE7"/>
    <w:rsid w:val="002E6526"/>
    <w:rsid w:val="002F0C3D"/>
    <w:rsid w:val="003D56B5"/>
    <w:rsid w:val="003E4840"/>
    <w:rsid w:val="00432303"/>
    <w:rsid w:val="00443DA6"/>
    <w:rsid w:val="00445D97"/>
    <w:rsid w:val="004804EF"/>
    <w:rsid w:val="004D28C5"/>
    <w:rsid w:val="00530605"/>
    <w:rsid w:val="005D620D"/>
    <w:rsid w:val="00604475"/>
    <w:rsid w:val="0061026E"/>
    <w:rsid w:val="00621210"/>
    <w:rsid w:val="00681530"/>
    <w:rsid w:val="0069455B"/>
    <w:rsid w:val="006A6D94"/>
    <w:rsid w:val="006B1036"/>
    <w:rsid w:val="007B65A8"/>
    <w:rsid w:val="008101F6"/>
    <w:rsid w:val="008867CA"/>
    <w:rsid w:val="00952CF6"/>
    <w:rsid w:val="00992F86"/>
    <w:rsid w:val="009B29B6"/>
    <w:rsid w:val="00A56171"/>
    <w:rsid w:val="00A96EF4"/>
    <w:rsid w:val="00AF57B1"/>
    <w:rsid w:val="00B0373A"/>
    <w:rsid w:val="00B1548F"/>
    <w:rsid w:val="00B20E90"/>
    <w:rsid w:val="00B213CF"/>
    <w:rsid w:val="00B269B0"/>
    <w:rsid w:val="00B437DD"/>
    <w:rsid w:val="00B51634"/>
    <w:rsid w:val="00B66445"/>
    <w:rsid w:val="00B85B15"/>
    <w:rsid w:val="00B92729"/>
    <w:rsid w:val="00B94033"/>
    <w:rsid w:val="00BB29CD"/>
    <w:rsid w:val="00BB5D38"/>
    <w:rsid w:val="00BE663F"/>
    <w:rsid w:val="00BF7E18"/>
    <w:rsid w:val="00C973D2"/>
    <w:rsid w:val="00CA4721"/>
    <w:rsid w:val="00CA704A"/>
    <w:rsid w:val="00CC4C8C"/>
    <w:rsid w:val="00CC52B1"/>
    <w:rsid w:val="00CF1303"/>
    <w:rsid w:val="00D07C0C"/>
    <w:rsid w:val="00D13234"/>
    <w:rsid w:val="00D15EA2"/>
    <w:rsid w:val="00D6463A"/>
    <w:rsid w:val="00D916E2"/>
    <w:rsid w:val="00DB4093"/>
    <w:rsid w:val="00E01265"/>
    <w:rsid w:val="00E060D8"/>
    <w:rsid w:val="00E23456"/>
    <w:rsid w:val="00E36608"/>
    <w:rsid w:val="00E42980"/>
    <w:rsid w:val="00E6180C"/>
    <w:rsid w:val="00EC5D05"/>
    <w:rsid w:val="00EF3E1F"/>
    <w:rsid w:val="00F21A77"/>
    <w:rsid w:val="00F31088"/>
    <w:rsid w:val="00F3429A"/>
    <w:rsid w:val="00F749E3"/>
    <w:rsid w:val="00FA5280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8121-C229-4236-8A1E-67826EE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5D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52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28C5"/>
    <w:rPr>
      <w:color w:val="0563C1" w:themeColor="hyperlink"/>
      <w:u w:val="single"/>
    </w:rPr>
  </w:style>
  <w:style w:type="character" w:customStyle="1" w:styleId="break-words">
    <w:name w:val="break-words"/>
    <w:basedOn w:val="Absatz-Standardschriftart"/>
    <w:rsid w:val="007B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rg-energi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E2A1-6DC7-4B04-B0FF-4C4E02BF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Lautenschlager</dc:creator>
  <cp:keywords/>
  <dc:description/>
  <cp:lastModifiedBy>Karin Lautenschlager</cp:lastModifiedBy>
  <cp:revision>8</cp:revision>
  <cp:lastPrinted>2020-11-12T08:08:00Z</cp:lastPrinted>
  <dcterms:created xsi:type="dcterms:W3CDTF">2021-11-10T07:21:00Z</dcterms:created>
  <dcterms:modified xsi:type="dcterms:W3CDTF">2021-11-10T07:58:00Z</dcterms:modified>
</cp:coreProperties>
</file>