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97" w:rsidRDefault="00445D97" w:rsidP="00445D97">
      <w:pPr>
        <w:rPr>
          <w:b/>
        </w:rPr>
      </w:pPr>
      <w:r w:rsidRPr="00445D97">
        <w:rPr>
          <w:b/>
          <w:noProof/>
          <w:sz w:val="3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3832648</wp:posOffset>
                </wp:positionH>
                <wp:positionV relativeFrom="paragraph">
                  <wp:posOffset>-329565</wp:posOffset>
                </wp:positionV>
                <wp:extent cx="1595967" cy="1045210"/>
                <wp:effectExtent l="0" t="0" r="4445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967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97" w:rsidRDefault="00445D97" w:rsidP="00445D9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DC13D9F" wp14:editId="2965E6A3">
                                  <wp:extent cx="1429250" cy="872066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Ber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731" cy="877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1.8pt;margin-top:-25.95pt;width:125.65pt;height:8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" stroked="f">
                <v:textbox>
                  <w:txbxContent>
                    <w:p w:rsidR="00445D97" w:rsidRDefault="00445D97" w:rsidP="00445D97">
                      <w:pPr>
                        <w:jc w:val="both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DC13D9F" wp14:editId="2965E6A3">
                            <wp:extent cx="1429250" cy="872066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_Ber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731" cy="877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5D97">
        <w:rPr>
          <w:b/>
          <w:sz w:val="36"/>
        </w:rPr>
        <w:t>PRESSEMITTEILUNG</w:t>
      </w:r>
      <w:r>
        <w:br/>
      </w:r>
      <w:r w:rsidR="00002224">
        <w:rPr>
          <w:b/>
        </w:rPr>
        <w:t>vom 26</w:t>
      </w:r>
      <w:r w:rsidRPr="00445D97">
        <w:rPr>
          <w:b/>
        </w:rPr>
        <w:t xml:space="preserve">. </w:t>
      </w:r>
      <w:r w:rsidR="00002224">
        <w:rPr>
          <w:b/>
        </w:rPr>
        <w:t>Mai 2021</w:t>
      </w:r>
    </w:p>
    <w:p w:rsidR="002F0C3D" w:rsidRPr="002F0C3D" w:rsidRDefault="002F0C3D" w:rsidP="002F0C3D">
      <w:pPr>
        <w:ind w:right="850"/>
        <w:rPr>
          <w:sz w:val="20"/>
        </w:rPr>
      </w:pPr>
      <w:r>
        <w:rPr>
          <w:sz w:val="20"/>
        </w:rPr>
        <w:t>+ + + Produktnews + + +</w:t>
      </w:r>
    </w:p>
    <w:p w:rsidR="00445D97" w:rsidRDefault="00E6180C" w:rsidP="00445D97">
      <w:pPr>
        <w:rPr>
          <w:b/>
        </w:rPr>
      </w:pPr>
      <w:r w:rsidRPr="00445D97">
        <w:rPr>
          <w:b/>
          <w:noProof/>
          <w:sz w:val="36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8C6C9A" wp14:editId="072F3421">
                <wp:simplePos x="0" y="0"/>
                <wp:positionH relativeFrom="column">
                  <wp:posOffset>1905</wp:posOffset>
                </wp:positionH>
                <wp:positionV relativeFrom="paragraph">
                  <wp:posOffset>37465</wp:posOffset>
                </wp:positionV>
                <wp:extent cx="1537547" cy="1100667"/>
                <wp:effectExtent l="0" t="0" r="5715" b="444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547" cy="1100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0C" w:rsidRDefault="00002224" w:rsidP="00E6180C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440359" cy="901700"/>
                                  <wp:effectExtent l="0" t="0" r="762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OP_Mobiler Messkoff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6562" cy="911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8C6C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15pt;margin-top:2.95pt;width:121.05pt;height:8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" stroked="f">
                <v:textbox>
                  <w:txbxContent>
                    <w:p w:rsidR="00E6180C" w:rsidRDefault="00002224" w:rsidP="00E6180C">
                      <w:pPr>
                        <w:jc w:val="both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440359" cy="901700"/>
                            <wp:effectExtent l="0" t="0" r="762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OP_Mobiler Messkoffe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6562" cy="911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2224" w:rsidRPr="00956A95" w:rsidRDefault="00002224" w:rsidP="00B213CF">
      <w:pPr>
        <w:ind w:left="2694" w:right="1275"/>
        <w:rPr>
          <w:b/>
          <w:color w:val="FF0000"/>
          <w:sz w:val="28"/>
        </w:rPr>
      </w:pPr>
      <w:r>
        <w:rPr>
          <w:b/>
          <w:sz w:val="28"/>
        </w:rPr>
        <w:t xml:space="preserve">Flexibles Energiemonitoring mit </w:t>
      </w:r>
      <w:r>
        <w:rPr>
          <w:b/>
          <w:sz w:val="28"/>
        </w:rPr>
        <w:br/>
        <w:t>mobilen Messkoffern</w:t>
      </w:r>
      <w:r w:rsidR="00956A95">
        <w:rPr>
          <w:b/>
          <w:sz w:val="28"/>
        </w:rPr>
        <w:t xml:space="preserve"> </w:t>
      </w:r>
      <w:r w:rsidR="009656B1">
        <w:rPr>
          <w:b/>
          <w:sz w:val="28"/>
        </w:rPr>
        <w:br/>
      </w:r>
      <w:r w:rsidR="00956A95" w:rsidRPr="00B02FA0">
        <w:rPr>
          <w:b/>
          <w:sz w:val="28"/>
        </w:rPr>
        <w:t xml:space="preserve">MID und </w:t>
      </w:r>
      <w:r w:rsidR="009656B1">
        <w:rPr>
          <w:b/>
          <w:sz w:val="28"/>
        </w:rPr>
        <w:t>PTB 50.7 konform</w:t>
      </w:r>
    </w:p>
    <w:p w:rsidR="00956A95" w:rsidRPr="00445D97" w:rsidRDefault="00956A95" w:rsidP="00B213CF">
      <w:pPr>
        <w:ind w:left="2694" w:right="1275"/>
        <w:rPr>
          <w:b/>
          <w:sz w:val="28"/>
        </w:rPr>
      </w:pPr>
    </w:p>
    <w:p w:rsidR="00326611" w:rsidRDefault="00CC52B1" w:rsidP="002E6526">
      <w:pPr>
        <w:spacing w:line="300" w:lineRule="auto"/>
        <w:ind w:right="850"/>
      </w:pPr>
      <w:r>
        <w:t xml:space="preserve">Martinsried, </w:t>
      </w:r>
      <w:r w:rsidR="00002224">
        <w:t>Mai 2021</w:t>
      </w:r>
      <w:r w:rsidR="00445D97">
        <w:t xml:space="preserve"> – </w:t>
      </w:r>
      <w:r w:rsidR="00002224">
        <w:t xml:space="preserve">Mit dem mobilen Messkoffer der Firma Berg GmbH können Industrieunternehmen ihren Stromverbrauch überall und jederzeit mobil messen. </w:t>
      </w:r>
      <w:r w:rsidR="00326611" w:rsidRPr="00326611">
        <w:t xml:space="preserve">Durch die kontinuierliche </w:t>
      </w:r>
      <w:r w:rsidR="00326611">
        <w:t xml:space="preserve">Erfassung und </w:t>
      </w:r>
      <w:r w:rsidR="00326611" w:rsidRPr="00326611">
        <w:t xml:space="preserve">Beobachtung </w:t>
      </w:r>
      <w:r w:rsidR="00326611">
        <w:t xml:space="preserve">von Messwerten </w:t>
      </w:r>
      <w:r w:rsidR="00326611" w:rsidRPr="00326611">
        <w:t xml:space="preserve">lässt sich </w:t>
      </w:r>
      <w:r w:rsidR="00326611">
        <w:t>der eigene Strom- un</w:t>
      </w:r>
      <w:bookmarkStart w:id="0" w:name="_GoBack"/>
      <w:bookmarkEnd w:id="0"/>
      <w:r w:rsidR="00326611">
        <w:t>d Energieverbrauch begrenzen und</w:t>
      </w:r>
      <w:r w:rsidR="00326611" w:rsidRPr="00326611">
        <w:t xml:space="preserve"> bestenfalls </w:t>
      </w:r>
      <w:r w:rsidR="00326611">
        <w:t xml:space="preserve">deutlich </w:t>
      </w:r>
      <w:r w:rsidR="00326611" w:rsidRPr="00326611">
        <w:t>minimieren</w:t>
      </w:r>
      <w:r w:rsidR="00326611">
        <w:t xml:space="preserve">. So verbessert ein Energiemonitoring </w:t>
      </w:r>
      <w:r w:rsidR="00002224" w:rsidRPr="00002224">
        <w:t>im Rahmen ein</w:t>
      </w:r>
      <w:r w:rsidR="00326611">
        <w:t xml:space="preserve">es Energiemanagements nachhaltig die </w:t>
      </w:r>
      <w:r w:rsidR="00002224" w:rsidRPr="00002224">
        <w:t>Energieeffizienz</w:t>
      </w:r>
      <w:r w:rsidR="00326611">
        <w:t xml:space="preserve"> in Industrie und Gewerbe</w:t>
      </w:r>
      <w:r w:rsidR="00002224" w:rsidRPr="00002224">
        <w:t>.</w:t>
      </w:r>
      <w:r w:rsidR="00002224">
        <w:t xml:space="preserve"> </w:t>
      </w:r>
    </w:p>
    <w:p w:rsidR="00091D0F" w:rsidRDefault="00E6180C" w:rsidP="002E6526">
      <w:pPr>
        <w:spacing w:line="300" w:lineRule="auto"/>
        <w:ind w:right="850"/>
      </w:pPr>
      <w:r w:rsidRPr="000E6A98">
        <w:t xml:space="preserve">Der </w:t>
      </w:r>
      <w:r w:rsidR="00326611">
        <w:t>mobile Messkoffer enthält eine</w:t>
      </w:r>
      <w:r w:rsidR="00091D0F">
        <w:t xml:space="preserve">n </w:t>
      </w:r>
      <w:r w:rsidR="00326611" w:rsidRPr="00326611">
        <w:t>Verrechnungszähler (MID) oder Sonderzähler mit geeichtem Zählerstandsgang</w:t>
      </w:r>
      <w:r w:rsidR="00091D0F">
        <w:t xml:space="preserve"> nach </w:t>
      </w:r>
      <w:r w:rsidR="00091D0F" w:rsidRPr="000E6A98">
        <w:t>PTB-A 50.7</w:t>
      </w:r>
      <w:r w:rsidR="00326611" w:rsidRPr="00326611">
        <w:t xml:space="preserve"> zur Drittmengengenabgrenzung</w:t>
      </w:r>
      <w:r w:rsidR="00091D0F">
        <w:t xml:space="preserve"> und ist optional mit</w:t>
      </w:r>
      <w:r w:rsidR="00091D0F" w:rsidRPr="00091D0F">
        <w:t xml:space="preserve"> Datenmanagement und Datenfernübertragung </w:t>
      </w:r>
      <w:r w:rsidR="00091D0F">
        <w:t xml:space="preserve">via GSM oder Ethernet ausgestattet. </w:t>
      </w:r>
      <w:r w:rsidR="00091D0F" w:rsidRPr="00091D0F">
        <w:t>Anschlussart, Datenspeicherung und Übertragung</w:t>
      </w:r>
      <w:r>
        <w:t xml:space="preserve"> </w:t>
      </w:r>
      <w:r w:rsidR="00091D0F">
        <w:t xml:space="preserve">können für unterschiedliche </w:t>
      </w:r>
      <w:r w:rsidR="00091D0F" w:rsidRPr="00091D0F">
        <w:t>Anwendungen in der mobilen Praxis</w:t>
      </w:r>
      <w:r w:rsidR="00091D0F">
        <w:t xml:space="preserve"> konfiguriert werden. </w:t>
      </w:r>
      <w:r w:rsidR="00733ACB">
        <w:t>Der Messkoffer s</w:t>
      </w:r>
      <w:r w:rsidR="00733ACB" w:rsidRPr="00733ACB">
        <w:t>endet flexible Datenreports sowie anwenderspezifische Berichte und Statusmeldungen</w:t>
      </w:r>
      <w:r w:rsidR="00733ACB">
        <w:t>.</w:t>
      </w:r>
      <w:r w:rsidR="00733ACB">
        <w:br/>
        <w:t>Das</w:t>
      </w:r>
      <w:r w:rsidR="00733ACB" w:rsidRPr="00733ACB">
        <w:t xml:space="preserve"> im Press- und Vulka</w:t>
      </w:r>
      <w:r w:rsidR="00733ACB">
        <w:t>nisationsverfahren hergestellte</w:t>
      </w:r>
      <w:r w:rsidR="00733ACB" w:rsidRPr="00733ACB">
        <w:t xml:space="preserve"> Vollgummi</w:t>
      </w:r>
      <w:r w:rsidR="00733ACB">
        <w:t xml:space="preserve">gehäuse </w:t>
      </w:r>
      <w:r w:rsidR="00741032">
        <w:t xml:space="preserve">aus </w:t>
      </w:r>
      <w:r w:rsidR="00741032" w:rsidRPr="00741032">
        <w:t>Butyl-Kautschuk</w:t>
      </w:r>
      <w:r w:rsidR="00741032">
        <w:t xml:space="preserve"> sorgt für </w:t>
      </w:r>
      <w:r w:rsidR="00741032" w:rsidRPr="00733ACB">
        <w:t xml:space="preserve">hohe Belastbarkeit </w:t>
      </w:r>
      <w:r w:rsidR="00741032">
        <w:t xml:space="preserve">und Langlebigkeit. Es ist </w:t>
      </w:r>
      <w:r w:rsidR="00741032" w:rsidRPr="00733ACB">
        <w:t>gegen chemische, alterungs- und witterungsbedingte Einflüsse langfr</w:t>
      </w:r>
      <w:r w:rsidR="00741032">
        <w:t>istig resistent und gewährleistet</w:t>
      </w:r>
      <w:r w:rsidR="00741032" w:rsidRPr="00733ACB">
        <w:t xml:space="preserve"> viele Einsatzmöglichkeiten für den Ausbau und die Erweiterung </w:t>
      </w:r>
      <w:r w:rsidR="00741032">
        <w:t>eines</w:t>
      </w:r>
      <w:r w:rsidR="00741032" w:rsidRPr="00733ACB">
        <w:t xml:space="preserve"> bestehenden Messnetzes.</w:t>
      </w:r>
      <w:r w:rsidR="00733ACB" w:rsidRPr="00733ACB">
        <w:t xml:space="preserve">  </w:t>
      </w:r>
    </w:p>
    <w:p w:rsidR="00D6463A" w:rsidRDefault="00A736DA" w:rsidP="002E6526">
      <w:pPr>
        <w:spacing w:line="300" w:lineRule="auto"/>
        <w:ind w:right="850"/>
      </w:pPr>
      <w:r>
        <w:t>Mit einer</w:t>
      </w:r>
      <w:r w:rsidRPr="00091D0F">
        <w:t xml:space="preserve"> mess- und eichrechtskonformen Messeinrichtung wie </w:t>
      </w:r>
      <w:r>
        <w:t>dem mobilen Messkoffer lassen sich außerdem Drittmengenverbräuche</w:t>
      </w:r>
      <w:r w:rsidRPr="00091D0F">
        <w:t xml:space="preserve"> eindeutig und steuerrechtlich sauber </w:t>
      </w:r>
      <w:r w:rsidRPr="00B02FA0">
        <w:t xml:space="preserve">abgrenzen. </w:t>
      </w:r>
      <w:r>
        <w:t>So</w:t>
      </w:r>
      <w:r w:rsidR="00733ACB">
        <w:t xml:space="preserve"> erfüllt </w:t>
      </w:r>
      <w:r>
        <w:t>er</w:t>
      </w:r>
      <w:r w:rsidR="00091D0F">
        <w:t xml:space="preserve"> die</w:t>
      </w:r>
      <w:r w:rsidR="00091D0F" w:rsidRPr="00091D0F">
        <w:t xml:space="preserve"> Anforderungen </w:t>
      </w:r>
      <w:r>
        <w:t>zur</w:t>
      </w:r>
      <w:r w:rsidR="00091D0F" w:rsidRPr="00091D0F">
        <w:t xml:space="preserve"> Drittmengenerfassung und</w:t>
      </w:r>
      <w:r w:rsidR="00091D0F">
        <w:t xml:space="preserve"> Drittmengenabgrenzung gemäß Energiesammelgesetz (</w:t>
      </w:r>
      <w:proofErr w:type="spellStart"/>
      <w:r w:rsidR="00091D0F">
        <w:t>EnSaG</w:t>
      </w:r>
      <w:proofErr w:type="spellEnd"/>
      <w:r w:rsidR="00091D0F">
        <w:t xml:space="preserve">). </w:t>
      </w:r>
      <w:r w:rsidR="00D6463A">
        <w:t xml:space="preserve">Als Drittmengen werden Strommengen bezeichnet, die innerhalb eines Betriebes an dritte Letztverbraucher weitergeleitet werden. </w:t>
      </w:r>
      <w:r w:rsidR="00091D0F">
        <w:t xml:space="preserve">Die Frist zur pflichtgemäßen </w:t>
      </w:r>
      <w:r w:rsidR="00733ACB">
        <w:t xml:space="preserve">Drittmengenabgrenzung wurde bis zum 1. Januar 2022 verlängert. </w:t>
      </w:r>
    </w:p>
    <w:p w:rsidR="005D620D" w:rsidRDefault="00B02FA0" w:rsidP="002E6526">
      <w:pPr>
        <w:spacing w:line="300" w:lineRule="auto"/>
        <w:ind w:right="1134"/>
        <w:jc w:val="right"/>
      </w:pPr>
      <w:r>
        <w:t>1.862</w:t>
      </w:r>
      <w:r w:rsidR="00E23456">
        <w:t xml:space="preserve"> Zeichen</w:t>
      </w:r>
    </w:p>
    <w:p w:rsidR="002E6526" w:rsidRDefault="002E6526" w:rsidP="008867CA">
      <w:pPr>
        <w:tabs>
          <w:tab w:val="left" w:pos="284"/>
        </w:tabs>
        <w:ind w:right="850"/>
        <w:rPr>
          <w:b/>
          <w:sz w:val="18"/>
        </w:rPr>
      </w:pPr>
    </w:p>
    <w:p w:rsidR="00E23456" w:rsidRDefault="00530605" w:rsidP="008867CA">
      <w:pPr>
        <w:tabs>
          <w:tab w:val="left" w:pos="284"/>
        </w:tabs>
        <w:ind w:right="850"/>
        <w:rPr>
          <w:b/>
          <w:sz w:val="18"/>
        </w:rPr>
      </w:pPr>
      <w:r>
        <w:rPr>
          <w:b/>
          <w:sz w:val="18"/>
        </w:rPr>
        <w:t>Über Berg GmbH</w:t>
      </w:r>
    </w:p>
    <w:p w:rsidR="00530605" w:rsidRDefault="00530605" w:rsidP="00530605">
      <w:pPr>
        <w:tabs>
          <w:tab w:val="left" w:pos="284"/>
        </w:tabs>
        <w:ind w:right="850"/>
        <w:rPr>
          <w:sz w:val="18"/>
        </w:rPr>
      </w:pPr>
      <w:r w:rsidRPr="00530605">
        <w:rPr>
          <w:sz w:val="18"/>
        </w:rPr>
        <w:t xml:space="preserve">Mit </w:t>
      </w:r>
      <w:r>
        <w:rPr>
          <w:sz w:val="18"/>
        </w:rPr>
        <w:t xml:space="preserve">den </w:t>
      </w:r>
      <w:r w:rsidRPr="00530605">
        <w:rPr>
          <w:sz w:val="18"/>
        </w:rPr>
        <w:t xml:space="preserve">optimierten Energie- und Lastmanagementlösungen </w:t>
      </w:r>
      <w:r>
        <w:rPr>
          <w:sz w:val="18"/>
        </w:rPr>
        <w:t xml:space="preserve">können Unternehmen </w:t>
      </w:r>
      <w:r w:rsidRPr="00530605">
        <w:rPr>
          <w:sz w:val="18"/>
        </w:rPr>
        <w:t>Energie</w:t>
      </w:r>
      <w:r>
        <w:rPr>
          <w:sz w:val="18"/>
        </w:rPr>
        <w:t>verbräuche deutlich senken, K</w:t>
      </w:r>
      <w:r w:rsidRPr="00530605">
        <w:rPr>
          <w:sz w:val="18"/>
        </w:rPr>
        <w:t xml:space="preserve">osten </w:t>
      </w:r>
      <w:r>
        <w:rPr>
          <w:sz w:val="18"/>
        </w:rPr>
        <w:t>einsparen und nachhaltig</w:t>
      </w:r>
      <w:r w:rsidR="00195B3F">
        <w:rPr>
          <w:sz w:val="18"/>
        </w:rPr>
        <w:t xml:space="preserve"> die</w:t>
      </w:r>
      <w:r w:rsidRPr="00530605">
        <w:rPr>
          <w:sz w:val="18"/>
        </w:rPr>
        <w:t xml:space="preserve"> eigene</w:t>
      </w:r>
      <w:r>
        <w:rPr>
          <w:sz w:val="18"/>
        </w:rPr>
        <w:t>n</w:t>
      </w:r>
      <w:r w:rsidRPr="00530605">
        <w:rPr>
          <w:sz w:val="18"/>
        </w:rPr>
        <w:t xml:space="preserve"> CO</w:t>
      </w:r>
      <w:r w:rsidRPr="00530605">
        <w:rPr>
          <w:sz w:val="18"/>
          <w:vertAlign w:val="subscript"/>
        </w:rPr>
        <w:t>2</w:t>
      </w:r>
      <w:r w:rsidR="00195B3F">
        <w:rPr>
          <w:sz w:val="18"/>
        </w:rPr>
        <w:t>-Emissionen reduzieren</w:t>
      </w:r>
      <w:r>
        <w:rPr>
          <w:sz w:val="18"/>
        </w:rPr>
        <w:t xml:space="preserve">. </w:t>
      </w:r>
      <w:r w:rsidRPr="00530605">
        <w:rPr>
          <w:sz w:val="18"/>
        </w:rPr>
        <w:t>Denn die sauberste Energie ist jene, die gar nicht erst erzeugt, transportiert und verbraucht wird.</w:t>
      </w:r>
      <w:r>
        <w:rPr>
          <w:sz w:val="18"/>
        </w:rPr>
        <w:t xml:space="preserve"> </w:t>
      </w:r>
      <w:r w:rsidRPr="00530605">
        <w:rPr>
          <w:sz w:val="18"/>
        </w:rPr>
        <w:t>Als Innovationsführer mit langjähriger Expertise h</w:t>
      </w:r>
      <w:r>
        <w:rPr>
          <w:sz w:val="18"/>
        </w:rPr>
        <w:t>ilft Berg</w:t>
      </w:r>
      <w:r w:rsidRPr="00530605">
        <w:rPr>
          <w:sz w:val="18"/>
        </w:rPr>
        <w:t>,</w:t>
      </w:r>
      <w:r>
        <w:rPr>
          <w:sz w:val="18"/>
        </w:rPr>
        <w:t xml:space="preserve"> </w:t>
      </w:r>
      <w:r w:rsidRPr="00530605">
        <w:rPr>
          <w:sz w:val="18"/>
        </w:rPr>
        <w:t>gleichzeitig klimaneutral</w:t>
      </w:r>
      <w:r>
        <w:rPr>
          <w:sz w:val="18"/>
        </w:rPr>
        <w:t xml:space="preserve"> und kostengünstig </w:t>
      </w:r>
      <w:r w:rsidR="00075E6D">
        <w:rPr>
          <w:sz w:val="18"/>
        </w:rPr>
        <w:t xml:space="preserve">zu </w:t>
      </w:r>
      <w:r>
        <w:rPr>
          <w:sz w:val="18"/>
        </w:rPr>
        <w:t xml:space="preserve">wirtschaften. </w:t>
      </w:r>
      <w:r w:rsidR="002E6526">
        <w:rPr>
          <w:sz w:val="18"/>
        </w:rPr>
        <w:t xml:space="preserve">Die Berg GmbH </w:t>
      </w:r>
      <w:r>
        <w:rPr>
          <w:sz w:val="18"/>
        </w:rPr>
        <w:t>bietet</w:t>
      </w:r>
      <w:r w:rsidRPr="00530605">
        <w:rPr>
          <w:sz w:val="18"/>
        </w:rPr>
        <w:t xml:space="preserve"> von der kompetenten Energieberatung über das solide Fundament präziser Mess- und Kommunikationstechnik bis zu professionellen Softwarelösungen zur Energiekostenoptimierung alles aus </w:t>
      </w:r>
      <w:r>
        <w:rPr>
          <w:sz w:val="18"/>
        </w:rPr>
        <w:t>einer</w:t>
      </w:r>
      <w:r w:rsidRPr="00530605">
        <w:rPr>
          <w:sz w:val="18"/>
        </w:rPr>
        <w:t xml:space="preserve"> Hand.</w:t>
      </w:r>
      <w:r w:rsidR="00BB5D38">
        <w:rPr>
          <w:sz w:val="18"/>
        </w:rPr>
        <w:t xml:space="preserve"> Berg GmbH ist eine Tochtergesellschaft der VIVAVIS AG.</w:t>
      </w:r>
    </w:p>
    <w:p w:rsidR="002E6526" w:rsidRPr="00530605" w:rsidRDefault="002E6526" w:rsidP="00530605">
      <w:pPr>
        <w:tabs>
          <w:tab w:val="left" w:pos="284"/>
        </w:tabs>
        <w:ind w:right="850"/>
        <w:rPr>
          <w:sz w:val="18"/>
        </w:rPr>
      </w:pPr>
    </w:p>
    <w:p w:rsidR="00445D97" w:rsidRPr="00E23456" w:rsidRDefault="00015A2E" w:rsidP="008867CA">
      <w:pPr>
        <w:tabs>
          <w:tab w:val="left" w:pos="284"/>
        </w:tabs>
        <w:ind w:right="850"/>
        <w:rPr>
          <w:sz w:val="18"/>
        </w:rPr>
      </w:pPr>
      <w:r w:rsidRPr="00E23456">
        <w:rPr>
          <w:b/>
          <w:sz w:val="18"/>
        </w:rPr>
        <w:t>Pressekontakt</w:t>
      </w:r>
      <w:r w:rsidR="008867CA" w:rsidRPr="00E23456">
        <w:rPr>
          <w:sz w:val="18"/>
        </w:rPr>
        <w:br/>
      </w:r>
      <w:r w:rsidRPr="00E23456">
        <w:rPr>
          <w:sz w:val="18"/>
        </w:rPr>
        <w:t xml:space="preserve">Berg GmbH </w:t>
      </w:r>
      <w:r w:rsidRPr="00E23456">
        <w:rPr>
          <w:sz w:val="18"/>
        </w:rPr>
        <w:sym w:font="Symbol" w:char="F07C"/>
      </w:r>
      <w:r w:rsidRPr="00E23456">
        <w:rPr>
          <w:sz w:val="18"/>
        </w:rPr>
        <w:t xml:space="preserve"> Member </w:t>
      </w:r>
      <w:proofErr w:type="spellStart"/>
      <w:r w:rsidRPr="00E23456">
        <w:rPr>
          <w:sz w:val="18"/>
        </w:rPr>
        <w:t>of</w:t>
      </w:r>
      <w:proofErr w:type="spellEnd"/>
      <w:r w:rsidRPr="00E23456">
        <w:rPr>
          <w:sz w:val="18"/>
        </w:rPr>
        <w:t xml:space="preserve"> VIVAVIS</w:t>
      </w:r>
      <w:r w:rsidRPr="00E23456">
        <w:rPr>
          <w:sz w:val="18"/>
        </w:rPr>
        <w:br/>
        <w:t>Karin Lautenschlager</w:t>
      </w:r>
      <w:r w:rsidRPr="00E23456">
        <w:rPr>
          <w:sz w:val="18"/>
        </w:rPr>
        <w:br/>
        <w:t>Marketing Managerin</w:t>
      </w:r>
      <w:r w:rsidRPr="00E23456">
        <w:rPr>
          <w:sz w:val="18"/>
        </w:rPr>
        <w:br/>
        <w:t xml:space="preserve">T </w:t>
      </w:r>
      <w:r w:rsidRPr="00E23456">
        <w:rPr>
          <w:sz w:val="18"/>
        </w:rPr>
        <w:tab/>
        <w:t>+49 89 379 160 207</w:t>
      </w:r>
      <w:r w:rsidRPr="00E23456">
        <w:rPr>
          <w:sz w:val="18"/>
        </w:rPr>
        <w:br/>
        <w:t xml:space="preserve">E </w:t>
      </w:r>
      <w:r w:rsidRPr="00E23456">
        <w:rPr>
          <w:sz w:val="18"/>
        </w:rPr>
        <w:tab/>
        <w:t>karin.lautenschlager@berg-energie.de</w:t>
      </w:r>
      <w:r w:rsidRPr="00E23456">
        <w:rPr>
          <w:sz w:val="18"/>
        </w:rPr>
        <w:br/>
        <w:t xml:space="preserve">W </w:t>
      </w:r>
      <w:r w:rsidRPr="00E23456">
        <w:rPr>
          <w:sz w:val="18"/>
        </w:rPr>
        <w:tab/>
        <w:t>www.berg-energie.de</w:t>
      </w:r>
    </w:p>
    <w:sectPr w:rsidR="00445D97" w:rsidRPr="00E23456" w:rsidSect="00015A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1CFE"/>
    <w:multiLevelType w:val="hybridMultilevel"/>
    <w:tmpl w:val="8A623C76"/>
    <w:lvl w:ilvl="0" w:tplc="BD981D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AB"/>
    <w:rsid w:val="00002224"/>
    <w:rsid w:val="00015A2E"/>
    <w:rsid w:val="00075E6D"/>
    <w:rsid w:val="00091D0F"/>
    <w:rsid w:val="000E6A98"/>
    <w:rsid w:val="00195B3F"/>
    <w:rsid w:val="001A49AB"/>
    <w:rsid w:val="002E6526"/>
    <w:rsid w:val="002F0C3D"/>
    <w:rsid w:val="00326611"/>
    <w:rsid w:val="00445D97"/>
    <w:rsid w:val="00530605"/>
    <w:rsid w:val="005D620D"/>
    <w:rsid w:val="00604475"/>
    <w:rsid w:val="0069455B"/>
    <w:rsid w:val="00733ACB"/>
    <w:rsid w:val="00741032"/>
    <w:rsid w:val="008867CA"/>
    <w:rsid w:val="00952CF6"/>
    <w:rsid w:val="00956A95"/>
    <w:rsid w:val="009656B1"/>
    <w:rsid w:val="009C51D1"/>
    <w:rsid w:val="00A61459"/>
    <w:rsid w:val="00A736DA"/>
    <w:rsid w:val="00AF57B1"/>
    <w:rsid w:val="00B02FA0"/>
    <w:rsid w:val="00B20E90"/>
    <w:rsid w:val="00B213CF"/>
    <w:rsid w:val="00B269B0"/>
    <w:rsid w:val="00B437DD"/>
    <w:rsid w:val="00B85B15"/>
    <w:rsid w:val="00BB5D38"/>
    <w:rsid w:val="00BF7E18"/>
    <w:rsid w:val="00CC52B1"/>
    <w:rsid w:val="00D07C0C"/>
    <w:rsid w:val="00D15EA2"/>
    <w:rsid w:val="00D6463A"/>
    <w:rsid w:val="00D916E2"/>
    <w:rsid w:val="00E23456"/>
    <w:rsid w:val="00E6180C"/>
    <w:rsid w:val="00E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E8121-C229-4236-8A1E-67826EE6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5D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6D04-26B0-4DA5-9DC7-0F0C84C6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Lautenschlager</dc:creator>
  <cp:keywords/>
  <dc:description/>
  <cp:lastModifiedBy>Karin Lautenschlager</cp:lastModifiedBy>
  <cp:revision>4</cp:revision>
  <cp:lastPrinted>2020-11-12T08:08:00Z</cp:lastPrinted>
  <dcterms:created xsi:type="dcterms:W3CDTF">2021-05-21T07:27:00Z</dcterms:created>
  <dcterms:modified xsi:type="dcterms:W3CDTF">2021-05-21T07:36:00Z</dcterms:modified>
</cp:coreProperties>
</file>